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CF4EED" w:rsidRDefault="00CF4EED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4EED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CF4EED" w:rsidRPr="00152E39" w:rsidRDefault="00CF4EED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CF4EED" w:rsidRDefault="00CF4EED" w:rsidP="00744AAC"/>
                          <w:p w:rsidR="00CF4EED" w:rsidRDefault="00CF4EED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CF4EED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CF4EED" w:rsidRPr="00152E39" w:rsidRDefault="00CF4EED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CF4EED" w:rsidRDefault="00CF4EED" w:rsidP="00744AAC"/>
                    <w:p w:rsidR="00CF4EED" w:rsidRDefault="00CF4EED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B110CF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ООД 11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outlineLvl w:val="1"/>
        <w:rPr>
          <w:bCs/>
          <w:sz w:val="28"/>
          <w:szCs w:val="28"/>
        </w:rPr>
      </w:pPr>
      <w:r w:rsidRPr="00D570E1">
        <w:rPr>
          <w:bCs/>
          <w:sz w:val="28"/>
          <w:szCs w:val="28"/>
        </w:rPr>
        <w:t>09.02.07. Информационные системы и программирование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Pr="00152E39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2023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D570E1" w:rsidRPr="00D570E1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D570E1" w:rsidRPr="00D570E1">
        <w:rPr>
          <w:sz w:val="28"/>
          <w:szCs w:val="28"/>
        </w:rPr>
        <w:t xml:space="preserve">среднего профессионального образования </w:t>
      </w:r>
      <w:r w:rsidR="00D570E1" w:rsidRPr="00D570E1">
        <w:rPr>
          <w:rFonts w:eastAsia="Calibri"/>
          <w:sz w:val="28"/>
          <w:szCs w:val="28"/>
        </w:rPr>
        <w:t>09.02.07 «Информационные системы и программирование» (по отраслям</w:t>
      </w:r>
      <w:r w:rsidR="00D570E1" w:rsidRPr="00D570E1">
        <w:rPr>
          <w:sz w:val="28"/>
          <w:szCs w:val="28"/>
        </w:rPr>
        <w:t>), утверждённого  приказом Министерства образования и науки РФ от 9 декабря 2016 г. N 1547</w:t>
      </w:r>
      <w:r w:rsidR="00D570E1" w:rsidRPr="00D570E1">
        <w:rPr>
          <w:b/>
          <w:sz w:val="28"/>
          <w:szCs w:val="28"/>
        </w:rPr>
        <w:t xml:space="preserve">, </w:t>
      </w:r>
      <w:r w:rsidR="00D570E1" w:rsidRPr="00D570E1">
        <w:rPr>
          <w:sz w:val="28"/>
          <w:szCs w:val="28"/>
        </w:rPr>
        <w:t>ФГОС СОО, утвержденного приказом Минобрнауки России от 17 мая 2012 года N 413 (с изменениями на 12 августа 2022 года)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Разработчик: Лисенкова Е.В., преподаватель общеобразовательных дисциплин высшей категории: ГАПОУ  СО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Председатель ЦК:____________________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B110CF">
        <w:rPr>
          <w:caps/>
          <w:sz w:val="32"/>
          <w:szCs w:val="28"/>
        </w:rPr>
        <w:t>ОД 11</w:t>
      </w:r>
      <w:bookmarkStart w:id="0" w:name="_GoBack"/>
      <w:bookmarkEnd w:id="0"/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 xml:space="preserve">» является частью основной образовательной программы в соответствии с ФГОС для специальностей </w:t>
      </w:r>
      <w:r w:rsidR="00D570E1" w:rsidRPr="00D570E1">
        <w:rPr>
          <w:sz w:val="28"/>
          <w:szCs w:val="28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N 1547, ФГОС СОО, утвержденного приказом Минобрнауки России от 17 мая 2012 года N 413 (с изменениями на 12 августа 2022 года)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 xml:space="preserve"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>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сформированность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бережливого  производства,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70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50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20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  <w:vMerge w:val="restart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  <w:vMerge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2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4B49D5" w:rsidRPr="00F32EB8" w:rsidTr="00B17D5E">
        <w:tc>
          <w:tcPr>
            <w:tcW w:w="3208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4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4B49D5" w:rsidRPr="00F32EB8" w:rsidRDefault="004B49D5" w:rsidP="00F32EB8">
            <w:pPr>
              <w:spacing w:line="240" w:lineRule="auto"/>
              <w:ind w:firstLine="0"/>
            </w:pPr>
            <w:r w:rsidRPr="00F32EB8">
              <w:lastRenderedPageBreak/>
              <w:t xml:space="preserve">Практическая работа №1 «Установление связи между строением </w:t>
            </w:r>
            <w:r w:rsidRPr="00F32EB8">
              <w:lastRenderedPageBreak/>
              <w:t>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системы.»</w:t>
            </w:r>
          </w:p>
        </w:tc>
        <w:tc>
          <w:tcPr>
            <w:tcW w:w="1297" w:type="dxa"/>
          </w:tcPr>
          <w:p w:rsidR="004B49D5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4B49D5" w:rsidRPr="00F32EB8" w:rsidRDefault="004B49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5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6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Ковалентная химическая связь.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8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Практическая работа № 2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Решение практических заданий по классификации, номенклатуре и химическим формулам неорганических веществ различных классов </w:t>
            </w:r>
            <w:r w:rsidRPr="00F32EB8">
              <w:lastRenderedPageBreak/>
              <w:t>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1.4Вода. Растворы. 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11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2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Лабораторная работа №1.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4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Соли и их свойства. Соли как электролиты. Соли средние, кислые и оснóвные. Химически свойства солей в свете теории электролитической диссоциации. Способы получения солей. 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5</w:t>
            </w:r>
          </w:p>
          <w:p w:rsidR="00CF4EED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6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Лабораторная работа №2. </w:t>
            </w:r>
            <w:r w:rsidRPr="00F32EB8">
              <w:rPr>
                <w:bCs/>
              </w:rPr>
              <w:t>Гидролиз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4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9F67C9">
              <w:t>7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реакций в органической химии. Реакции присоединения (гидрирования, галогенирования, гидрогалогенирования, гидратации). Реакции отщепления (дегидрирования, дегидрогалогенирования,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1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Лабораторная работа №3. Изготовление моделей молекул органических веществ.</w:t>
            </w:r>
          </w:p>
        </w:tc>
        <w:tc>
          <w:tcPr>
            <w:tcW w:w="1297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>
              <w:t>2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 xml:space="preserve">Алканы: гомологический ряд, изомерия и номенклатура алканов. Химические свойства алканов (метана, этана): горение, замещение, разложение, дегидрирование. Применение алканов на основе свойств. 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  <w:vMerge w:val="restart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9F67C9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 xml:space="preserve">Алкены. Этилен, его получение (дегидрированием этана, деполимеризацией полиэтилена). Гомологический ряд, изомерия, номенклатура алкенов. Химические свойства этилена: горение, </w:t>
            </w:r>
            <w:r w:rsidRPr="00F32EB8">
              <w:lastRenderedPageBreak/>
              <w:t>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lastRenderedPageBreak/>
              <w:t>2</w:t>
            </w:r>
          </w:p>
        </w:tc>
        <w:tc>
          <w:tcPr>
            <w:tcW w:w="2050" w:type="dxa"/>
            <w:vMerge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i/>
              </w:rPr>
            </w:pPr>
            <w:r w:rsidRPr="00F32EB8">
              <w:t>Алкины. Ацетилен. Химические свойства ацетилена: горение, обесцвечивание бромной воды, присоединение хлороводорода и гидратация. Применение ацетилена на основе свойств. Межклассовая изомерия с алкадиенами.</w:t>
            </w:r>
            <w:r w:rsidR="000762AD" w:rsidRPr="00F32EB8">
              <w:t xml:space="preserve">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9F67C9">
              <w:t>6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04272" w:rsidRPr="009F67C9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rPr>
                <w:lang w:val="en-US"/>
              </w:rPr>
              <w:t>2</w:t>
            </w:r>
            <w:r w:rsidR="009F67C9">
              <w:t>7</w:t>
            </w:r>
          </w:p>
          <w:p w:rsidR="000762AD" w:rsidRPr="00F32EB8" w:rsidRDefault="000762A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Лабораторная работа №4.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Карбоновые кислоты. Понятие о карбоновых кислотах. Карбоксильная группа как функциональная. Гомологический ряд предельных однооснóвных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F32EB8">
              <w:t xml:space="preserve">      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 </w:t>
            </w:r>
            <w:r w:rsidR="000762AD" w:rsidRPr="00F32EB8">
              <w:t>Жиры как сложные эфиры. Классификация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Химические свойства жиров: гидролиз и гидрирование жидких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Применение жиров на основе свойств.</w:t>
            </w:r>
            <w:r w:rsidR="000762AD" w:rsidRPr="00F32EB8">
              <w:rPr>
                <w:lang w:val="en-US"/>
              </w:rPr>
              <w:t xml:space="preserve"> </w:t>
            </w:r>
            <w:r w:rsidR="000762AD" w:rsidRPr="00F32EB8">
              <w:t>Мыла</w:t>
            </w:r>
            <w:r w:rsidR="000762AD"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2.4 Азотсодеожащие органические соединения.</w:t>
            </w:r>
          </w:p>
        </w:tc>
        <w:tc>
          <w:tcPr>
            <w:tcW w:w="1176" w:type="dxa"/>
          </w:tcPr>
          <w:p w:rsidR="00C92873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1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2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Лабораторная работа №5.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AB5BA9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3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B5BA9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3</w:t>
            </w:r>
            <w:r w:rsidR="009F67C9">
              <w:t>4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35</w:t>
            </w:r>
          </w:p>
          <w:p w:rsidR="00412D0F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412D0F" w:rsidRPr="00F32EB8" w:rsidRDefault="00AB5BA9" w:rsidP="00F32EB8">
            <w:pPr>
              <w:spacing w:line="240" w:lineRule="auto"/>
              <w:ind w:firstLine="0"/>
            </w:pPr>
            <w:r w:rsidRPr="00F32EB8">
              <w:t>Практическая работа № 3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Pr="00F32EB8">
              <w:t>.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36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9E465B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7</w:t>
            </w:r>
            <w:r w:rsidR="00B04272" w:rsidRPr="00F32EB8">
              <w:t>6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>Наглядные пособия:   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н/Д :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 для колледжей: учебник. – Ростов н/Д :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Хомченко И.Г. Общая химия: Учебник. – М.: РИА «Новая волна»: издатель Умеренков,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С., Лысова Г. Г. Химия: книга для преподавателя: учеб.-метод.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pvg. mk. ru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hemi. wallst. ru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alhimikov. net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chem. msu. su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www. enauki. ru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1september. ru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hvsh. ru (журнал «Химия в  школе»).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hij. ru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chemistry-chemists. com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www. xumuk. ru (сайт о химии).</w:t>
      </w:r>
    </w:p>
    <w:p w:rsidR="00744AAC" w:rsidRPr="00D64415" w:rsidRDefault="000D7DB1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r w:rsidR="00744AAC" w:rsidRPr="00D64415">
          <w:rPr>
            <w:sz w:val="28"/>
            <w:szCs w:val="28"/>
          </w:rPr>
          <w:t>www. hemi. nsu. ru</w:t>
        </w:r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www. </w:t>
      </w:r>
      <w:r w:rsidRPr="00D64415">
        <w:rPr>
          <w:sz w:val="28"/>
          <w:szCs w:val="28"/>
          <w:lang w:val="en-US"/>
        </w:rPr>
        <w:t>c</w:t>
      </w:r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r w:rsidRPr="00D64415">
        <w:rPr>
          <w:sz w:val="28"/>
          <w:szCs w:val="28"/>
        </w:rPr>
        <w:t xml:space="preserve">su.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>. ru (Г.И. Дерябина, Г.В. Кантария.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D66DAE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r>
              <w:rPr>
                <w:lang w:eastAsia="en-US"/>
              </w:rPr>
              <w:t>бережливого  производства,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DB1" w:rsidRDefault="000D7DB1">
      <w:pPr>
        <w:spacing w:line="240" w:lineRule="auto"/>
      </w:pPr>
      <w:r>
        <w:separator/>
      </w:r>
    </w:p>
  </w:endnote>
  <w:endnote w:type="continuationSeparator" w:id="0">
    <w:p w:rsidR="000D7DB1" w:rsidRDefault="000D7D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EED" w:rsidRDefault="00CF4EED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110CF">
      <w:rPr>
        <w:rStyle w:val="a6"/>
        <w:noProof/>
      </w:rPr>
      <w:t>4</w:t>
    </w:r>
    <w:r>
      <w:rPr>
        <w:rStyle w:val="a6"/>
      </w:rPr>
      <w:fldChar w:fldCharType="end"/>
    </w:r>
  </w:p>
  <w:p w:rsidR="00CF4EED" w:rsidRDefault="00CF4EED" w:rsidP="00A531B1">
    <w:pPr>
      <w:pStyle w:val="a3"/>
      <w:ind w:right="360"/>
    </w:pPr>
  </w:p>
  <w:p w:rsidR="00CF4EED" w:rsidRDefault="00CF4EE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DB1" w:rsidRDefault="000D7DB1">
      <w:pPr>
        <w:spacing w:line="240" w:lineRule="auto"/>
      </w:pPr>
      <w:r>
        <w:separator/>
      </w:r>
    </w:p>
  </w:footnote>
  <w:footnote w:type="continuationSeparator" w:id="0">
    <w:p w:rsidR="000D7DB1" w:rsidRDefault="000D7DB1">
      <w:pPr>
        <w:spacing w:line="240" w:lineRule="auto"/>
      </w:pPr>
      <w:r>
        <w:continuationSeparator/>
      </w:r>
    </w:p>
  </w:footnote>
  <w:footnote w:id="1">
    <w:p w:rsidR="00CF4EED" w:rsidRDefault="00CF4EED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D7DB1"/>
    <w:rsid w:val="000E7C53"/>
    <w:rsid w:val="00161182"/>
    <w:rsid w:val="001F7C3F"/>
    <w:rsid w:val="00280799"/>
    <w:rsid w:val="00287508"/>
    <w:rsid w:val="002B7E7C"/>
    <w:rsid w:val="002E783A"/>
    <w:rsid w:val="0031512D"/>
    <w:rsid w:val="003C520F"/>
    <w:rsid w:val="00412D0F"/>
    <w:rsid w:val="00430ECC"/>
    <w:rsid w:val="00496510"/>
    <w:rsid w:val="004B49D5"/>
    <w:rsid w:val="005C60E0"/>
    <w:rsid w:val="00744AAC"/>
    <w:rsid w:val="007710A4"/>
    <w:rsid w:val="00880DFE"/>
    <w:rsid w:val="008E6FD5"/>
    <w:rsid w:val="008F7D42"/>
    <w:rsid w:val="009E465B"/>
    <w:rsid w:val="009F67C9"/>
    <w:rsid w:val="00A531B1"/>
    <w:rsid w:val="00AB5BA9"/>
    <w:rsid w:val="00AE1C38"/>
    <w:rsid w:val="00B04272"/>
    <w:rsid w:val="00B110CF"/>
    <w:rsid w:val="00B17D5E"/>
    <w:rsid w:val="00B448A1"/>
    <w:rsid w:val="00B74CBB"/>
    <w:rsid w:val="00B84463"/>
    <w:rsid w:val="00C80D48"/>
    <w:rsid w:val="00C92873"/>
    <w:rsid w:val="00CF4EED"/>
    <w:rsid w:val="00D570E1"/>
    <w:rsid w:val="00D64415"/>
    <w:rsid w:val="00DA1814"/>
    <w:rsid w:val="00E127EF"/>
    <w:rsid w:val="00EA1023"/>
    <w:rsid w:val="00F32EB8"/>
    <w:rsid w:val="00F7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9DD6C8-089F-45BB-B855-706E1436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4791</Words>
  <Characters>27314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123</cp:lastModifiedBy>
  <cp:revision>27</cp:revision>
  <dcterms:created xsi:type="dcterms:W3CDTF">2021-10-12T18:17:00Z</dcterms:created>
  <dcterms:modified xsi:type="dcterms:W3CDTF">2023-10-30T08:29:00Z</dcterms:modified>
</cp:coreProperties>
</file>